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ТЮМЕНСКАЯ ГОРОДСКАЯ ДУМА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ноября 2005 г. N 259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</w:t>
      </w:r>
      <w:proofErr w:type="gramStart"/>
      <w:r>
        <w:rPr>
          <w:rFonts w:ascii="Calibri" w:hAnsi="Calibri" w:cs="Calibri"/>
          <w:b/>
          <w:bCs/>
        </w:rPr>
        <w:t>ПОЛОЖЕНИИ</w:t>
      </w:r>
      <w:proofErr w:type="gramEnd"/>
      <w:r>
        <w:rPr>
          <w:rFonts w:ascii="Calibri" w:hAnsi="Calibri" w:cs="Calibri"/>
          <w:b/>
          <w:bCs/>
        </w:rPr>
        <w:t xml:space="preserve"> О МЕСТНЫХ НАЛОГАХ ГОРОДА ТЮМЕНИ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Тюменской городской Думы</w:t>
      </w:r>
      <w:proofErr w:type="gramEnd"/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27.04.2006 </w:t>
      </w:r>
      <w:hyperlink r:id="rId5" w:history="1">
        <w:r>
          <w:rPr>
            <w:rFonts w:ascii="Calibri" w:hAnsi="Calibri" w:cs="Calibri"/>
            <w:color w:val="0000FF"/>
          </w:rPr>
          <w:t>N 357</w:t>
        </w:r>
      </w:hyperlink>
      <w:r>
        <w:rPr>
          <w:rFonts w:ascii="Calibri" w:hAnsi="Calibri" w:cs="Calibri"/>
        </w:rPr>
        <w:t xml:space="preserve">, от 06.07.2006 </w:t>
      </w:r>
      <w:hyperlink r:id="rId6" w:history="1">
        <w:r>
          <w:rPr>
            <w:rFonts w:ascii="Calibri" w:hAnsi="Calibri" w:cs="Calibri"/>
            <w:color w:val="0000FF"/>
          </w:rPr>
          <w:t>N 407</w:t>
        </w:r>
      </w:hyperlink>
      <w:r>
        <w:rPr>
          <w:rFonts w:ascii="Calibri" w:hAnsi="Calibri" w:cs="Calibri"/>
        </w:rPr>
        <w:t>,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29.03.2007 </w:t>
      </w:r>
      <w:hyperlink r:id="rId7" w:history="1">
        <w:r>
          <w:rPr>
            <w:rFonts w:ascii="Calibri" w:hAnsi="Calibri" w:cs="Calibri"/>
            <w:color w:val="0000FF"/>
          </w:rPr>
          <w:t>N 526</w:t>
        </w:r>
      </w:hyperlink>
      <w:r>
        <w:rPr>
          <w:rFonts w:ascii="Calibri" w:hAnsi="Calibri" w:cs="Calibri"/>
        </w:rPr>
        <w:t xml:space="preserve">, от 27.09.2007 </w:t>
      </w:r>
      <w:hyperlink r:id="rId8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,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29.11.2007 </w:t>
      </w:r>
      <w:hyperlink r:id="rId9" w:history="1">
        <w:r>
          <w:rPr>
            <w:rFonts w:ascii="Calibri" w:hAnsi="Calibri" w:cs="Calibri"/>
            <w:color w:val="0000FF"/>
          </w:rPr>
          <w:t>N 714</w:t>
        </w:r>
      </w:hyperlink>
      <w:r>
        <w:rPr>
          <w:rFonts w:ascii="Calibri" w:hAnsi="Calibri" w:cs="Calibri"/>
        </w:rPr>
        <w:t xml:space="preserve">, от 27.03.2008 </w:t>
      </w:r>
      <w:hyperlink r:id="rId10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>,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26.06.2008 </w:t>
      </w:r>
      <w:hyperlink r:id="rId11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25.09.2008 </w:t>
      </w:r>
      <w:hyperlink r:id="rId12" w:history="1">
        <w:r>
          <w:rPr>
            <w:rFonts w:ascii="Calibri" w:hAnsi="Calibri" w:cs="Calibri"/>
            <w:color w:val="0000FF"/>
          </w:rPr>
          <w:t>N 114</w:t>
        </w:r>
      </w:hyperlink>
      <w:r>
        <w:rPr>
          <w:rFonts w:ascii="Calibri" w:hAnsi="Calibri" w:cs="Calibri"/>
        </w:rPr>
        <w:t>,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25.02.2010 </w:t>
      </w:r>
      <w:hyperlink r:id="rId13" w:history="1">
        <w:r>
          <w:rPr>
            <w:rFonts w:ascii="Calibri" w:hAnsi="Calibri" w:cs="Calibri"/>
            <w:color w:val="0000FF"/>
          </w:rPr>
          <w:t>N 432</w:t>
        </w:r>
      </w:hyperlink>
      <w:r>
        <w:rPr>
          <w:rFonts w:ascii="Calibri" w:hAnsi="Calibri" w:cs="Calibri"/>
        </w:rPr>
        <w:t xml:space="preserve">, от 26.10.2010 </w:t>
      </w:r>
      <w:hyperlink r:id="rId14" w:history="1">
        <w:r>
          <w:rPr>
            <w:rFonts w:ascii="Calibri" w:hAnsi="Calibri" w:cs="Calibri"/>
            <w:color w:val="0000FF"/>
          </w:rPr>
          <w:t>N 536</w:t>
        </w:r>
      </w:hyperlink>
      <w:r>
        <w:rPr>
          <w:rFonts w:ascii="Calibri" w:hAnsi="Calibri" w:cs="Calibri"/>
        </w:rPr>
        <w:t>,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25.02.2011 </w:t>
      </w:r>
      <w:hyperlink r:id="rId15" w:history="1">
        <w:r>
          <w:rPr>
            <w:rFonts w:ascii="Calibri" w:hAnsi="Calibri" w:cs="Calibri"/>
            <w:color w:val="0000FF"/>
          </w:rPr>
          <w:t>N 603</w:t>
        </w:r>
      </w:hyperlink>
      <w:r>
        <w:rPr>
          <w:rFonts w:ascii="Calibri" w:hAnsi="Calibri" w:cs="Calibri"/>
        </w:rPr>
        <w:t xml:space="preserve">, от 23.06.2011 </w:t>
      </w:r>
      <w:hyperlink r:id="rId16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>,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28.05.2012 </w:t>
      </w:r>
      <w:hyperlink r:id="rId17" w:history="1">
        <w:r>
          <w:rPr>
            <w:rFonts w:ascii="Calibri" w:hAnsi="Calibri" w:cs="Calibri"/>
            <w:color w:val="0000FF"/>
          </w:rPr>
          <w:t>N 858</w:t>
        </w:r>
      </w:hyperlink>
      <w:r>
        <w:rPr>
          <w:rFonts w:ascii="Calibri" w:hAnsi="Calibri" w:cs="Calibri"/>
        </w:rPr>
        <w:t xml:space="preserve">, от 26.10.2012 </w:t>
      </w:r>
      <w:hyperlink r:id="rId18" w:history="1">
        <w:r>
          <w:rPr>
            <w:rFonts w:ascii="Calibri" w:hAnsi="Calibri" w:cs="Calibri"/>
            <w:color w:val="0000FF"/>
          </w:rPr>
          <w:t>N 927</w:t>
        </w:r>
      </w:hyperlink>
      <w:r>
        <w:rPr>
          <w:rFonts w:ascii="Calibri" w:hAnsi="Calibri" w:cs="Calibri"/>
        </w:rPr>
        <w:t>,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25.04.2013 </w:t>
      </w:r>
      <w:hyperlink r:id="rId19" w:history="1">
        <w:r>
          <w:rPr>
            <w:rFonts w:ascii="Calibri" w:hAnsi="Calibri" w:cs="Calibri"/>
            <w:color w:val="0000FF"/>
          </w:rPr>
          <w:t>N 1036</w:t>
        </w:r>
      </w:hyperlink>
      <w:r>
        <w:rPr>
          <w:rFonts w:ascii="Calibri" w:hAnsi="Calibri" w:cs="Calibri"/>
        </w:rPr>
        <w:t xml:space="preserve">, от 31.10.2013 </w:t>
      </w:r>
      <w:hyperlink r:id="rId20" w:history="1">
        <w:r>
          <w:rPr>
            <w:rFonts w:ascii="Calibri" w:hAnsi="Calibri" w:cs="Calibri"/>
            <w:color w:val="0000FF"/>
          </w:rPr>
          <w:t>N 16</w:t>
        </w:r>
      </w:hyperlink>
      <w:r>
        <w:rPr>
          <w:rFonts w:ascii="Calibri" w:hAnsi="Calibri" w:cs="Calibri"/>
        </w:rPr>
        <w:t>,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28.11.2013 </w:t>
      </w:r>
      <w:hyperlink r:id="rId21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25.09.2014 </w:t>
      </w:r>
      <w:hyperlink r:id="rId22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>,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30.10.2014 </w:t>
      </w:r>
      <w:hyperlink r:id="rId23" w:history="1">
        <w:r>
          <w:rPr>
            <w:rFonts w:ascii="Calibri" w:hAnsi="Calibri" w:cs="Calibri"/>
            <w:color w:val="0000FF"/>
          </w:rPr>
          <w:t>N 198</w:t>
        </w:r>
      </w:hyperlink>
      <w:r>
        <w:rPr>
          <w:rFonts w:ascii="Calibri" w:hAnsi="Calibri" w:cs="Calibri"/>
        </w:rPr>
        <w:t xml:space="preserve">, от 25.12.2014 </w:t>
      </w:r>
      <w:hyperlink r:id="rId24" w:history="1">
        <w:r>
          <w:rPr>
            <w:rFonts w:ascii="Calibri" w:hAnsi="Calibri" w:cs="Calibri"/>
            <w:color w:val="0000FF"/>
          </w:rPr>
          <w:t>N 242</w:t>
        </w:r>
      </w:hyperlink>
      <w:r>
        <w:rPr>
          <w:rFonts w:ascii="Calibri" w:hAnsi="Calibri" w:cs="Calibri"/>
        </w:rPr>
        <w:t>,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</w:t>
      </w:r>
      <w:hyperlink r:id="rId2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Тюменской городской Думы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30.05.2006 N 379)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Налоговым </w:t>
      </w:r>
      <w:hyperlink r:id="rId2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27" w:history="1">
        <w:r>
          <w:rPr>
            <w:rFonts w:ascii="Calibri" w:hAnsi="Calibri" w:cs="Calibri"/>
            <w:color w:val="0000FF"/>
          </w:rPr>
          <w:t>статьями 27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 Устава города Тюмени Тюменская городская Дума решила: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Тюменской городской Думы от 30.10.2014 N 198)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местных налогах города Тюмени (прилагается).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Ввести в действие настоящее решение с 01.01.2006.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решение в газете "Тюменский курьер".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Считать утратившими силу решения Тюменской городской Думы: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26.09.1996 </w:t>
      </w:r>
      <w:hyperlink r:id="rId30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 "Об утверждении Положения о местных налогах и сборах на территории г. Тюмени";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05.06.2001 </w:t>
      </w:r>
      <w:hyperlink r:id="rId31" w:history="1">
        <w:r>
          <w:rPr>
            <w:rFonts w:ascii="Calibri" w:hAnsi="Calibri" w:cs="Calibri"/>
            <w:color w:val="0000FF"/>
          </w:rPr>
          <w:t>N 172</w:t>
        </w:r>
      </w:hyperlink>
      <w:r>
        <w:rPr>
          <w:rFonts w:ascii="Calibri" w:hAnsi="Calibri" w:cs="Calibri"/>
        </w:rPr>
        <w:t xml:space="preserve"> "О внесении изменений и дополнений в Положение о местных налогах и сборах на территории г. Тюмени";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25.02.2003 </w:t>
      </w:r>
      <w:hyperlink r:id="rId32" w:history="1">
        <w:r>
          <w:rPr>
            <w:rFonts w:ascii="Calibri" w:hAnsi="Calibri" w:cs="Calibri"/>
            <w:color w:val="0000FF"/>
          </w:rPr>
          <w:t>N 369</w:t>
        </w:r>
      </w:hyperlink>
      <w:r>
        <w:rPr>
          <w:rFonts w:ascii="Calibri" w:hAnsi="Calibri" w:cs="Calibri"/>
        </w:rPr>
        <w:t xml:space="preserve"> "О протесте прокуратуры Центрального административного округа г. Тюмени от 22.01.2003 N Н-3/45 на Положение о местных налогах и сборах на территории г. Тюмени, утвержденное решением Тюменской городской Думы от 26.09.1996 N 48";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29.04.2003 </w:t>
      </w:r>
      <w:hyperlink r:id="rId33" w:history="1">
        <w:r>
          <w:rPr>
            <w:rFonts w:ascii="Calibri" w:hAnsi="Calibri" w:cs="Calibri"/>
            <w:color w:val="0000FF"/>
          </w:rPr>
          <w:t>N 382</w:t>
        </w:r>
      </w:hyperlink>
      <w:r>
        <w:rPr>
          <w:rFonts w:ascii="Calibri" w:hAnsi="Calibri" w:cs="Calibri"/>
        </w:rPr>
        <w:t xml:space="preserve"> "О внесении изменений и дополнений в Положение о местных налогах и сборах на территории г. Тюмени, утвержденное решением Тюменской городской Думы от 26.09.1996 N 48";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25.09.2003 </w:t>
      </w:r>
      <w:hyperlink r:id="rId34" w:history="1">
        <w:r>
          <w:rPr>
            <w:rFonts w:ascii="Calibri" w:hAnsi="Calibri" w:cs="Calibri"/>
            <w:color w:val="0000FF"/>
          </w:rPr>
          <w:t>N 426</w:t>
        </w:r>
      </w:hyperlink>
      <w:r>
        <w:rPr>
          <w:rFonts w:ascii="Calibri" w:hAnsi="Calibri" w:cs="Calibri"/>
        </w:rPr>
        <w:t xml:space="preserve"> "О внесении дополнений в Положение о местных налогах и сборах на территории г. Тюмени, утвержденное решением Тюменской городской Думы от 26.09.1996 N 48";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30.09.2004 </w:t>
      </w:r>
      <w:hyperlink r:id="rId35" w:history="1">
        <w:r>
          <w:rPr>
            <w:rFonts w:ascii="Calibri" w:hAnsi="Calibri" w:cs="Calibri"/>
            <w:color w:val="0000FF"/>
          </w:rPr>
          <w:t>N 97</w:t>
        </w:r>
      </w:hyperlink>
      <w:r>
        <w:rPr>
          <w:rFonts w:ascii="Calibri" w:hAnsi="Calibri" w:cs="Calibri"/>
        </w:rPr>
        <w:t xml:space="preserve"> "О внесении изменений в решение Тюменской городской Думы от 26.09.1996 N 48 "Об утверждении Положения о местных налогах и сборах на территории г. Тюмени" и другие решения Тюменской городской Думы о местных налогах и сборах".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решения возложить на постоянную комиссию по бюджету, налогам и финансам.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С.М.МЕДВЕДЕВ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Приложение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решению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городской Думы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25.11.2005 N 259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8"/>
      <w:bookmarkEnd w:id="3"/>
      <w:r>
        <w:rPr>
          <w:rFonts w:ascii="Calibri" w:hAnsi="Calibri" w:cs="Calibri"/>
          <w:b/>
          <w:bCs/>
        </w:rPr>
        <w:t>ПОЛОЖЕНИЕ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МЕСТНЫХ НАЛОГАХ ГОРОДА ТЮМЕНИ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Тюменской городской Думы</w:t>
      </w:r>
      <w:proofErr w:type="gramEnd"/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28.05.2012 </w:t>
      </w:r>
      <w:hyperlink r:id="rId36" w:history="1">
        <w:r>
          <w:rPr>
            <w:rFonts w:ascii="Calibri" w:hAnsi="Calibri" w:cs="Calibri"/>
            <w:color w:val="0000FF"/>
          </w:rPr>
          <w:t>N 858</w:t>
        </w:r>
      </w:hyperlink>
      <w:r>
        <w:rPr>
          <w:rFonts w:ascii="Calibri" w:hAnsi="Calibri" w:cs="Calibri"/>
        </w:rPr>
        <w:t xml:space="preserve">, от 26.10.2012 </w:t>
      </w:r>
      <w:hyperlink r:id="rId37" w:history="1">
        <w:r>
          <w:rPr>
            <w:rFonts w:ascii="Calibri" w:hAnsi="Calibri" w:cs="Calibri"/>
            <w:color w:val="0000FF"/>
          </w:rPr>
          <w:t>N 927</w:t>
        </w:r>
      </w:hyperlink>
      <w:r>
        <w:rPr>
          <w:rFonts w:ascii="Calibri" w:hAnsi="Calibri" w:cs="Calibri"/>
        </w:rPr>
        <w:t>,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25.04.2013 </w:t>
      </w:r>
      <w:hyperlink r:id="rId38" w:history="1">
        <w:r>
          <w:rPr>
            <w:rFonts w:ascii="Calibri" w:hAnsi="Calibri" w:cs="Calibri"/>
            <w:color w:val="0000FF"/>
          </w:rPr>
          <w:t>N 1036</w:t>
        </w:r>
      </w:hyperlink>
      <w:r>
        <w:rPr>
          <w:rFonts w:ascii="Calibri" w:hAnsi="Calibri" w:cs="Calibri"/>
        </w:rPr>
        <w:t xml:space="preserve">, от 31.10.2013 </w:t>
      </w:r>
      <w:hyperlink r:id="rId39" w:history="1">
        <w:r>
          <w:rPr>
            <w:rFonts w:ascii="Calibri" w:hAnsi="Calibri" w:cs="Calibri"/>
            <w:color w:val="0000FF"/>
          </w:rPr>
          <w:t>N 16</w:t>
        </w:r>
      </w:hyperlink>
      <w:r>
        <w:rPr>
          <w:rFonts w:ascii="Calibri" w:hAnsi="Calibri" w:cs="Calibri"/>
        </w:rPr>
        <w:t>,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28.11.2013 </w:t>
      </w:r>
      <w:hyperlink r:id="rId40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25.09.2014 </w:t>
      </w:r>
      <w:hyperlink r:id="rId41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>,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30.10.2014 </w:t>
      </w:r>
      <w:hyperlink r:id="rId42" w:history="1">
        <w:r>
          <w:rPr>
            <w:rFonts w:ascii="Calibri" w:hAnsi="Calibri" w:cs="Calibri"/>
            <w:color w:val="0000FF"/>
          </w:rPr>
          <w:t>N 198</w:t>
        </w:r>
      </w:hyperlink>
      <w:r>
        <w:rPr>
          <w:rFonts w:ascii="Calibri" w:hAnsi="Calibri" w:cs="Calibri"/>
        </w:rPr>
        <w:t xml:space="preserve">, от 25.12.2014 </w:t>
      </w:r>
      <w:hyperlink r:id="rId43" w:history="1">
        <w:r>
          <w:rPr>
            <w:rFonts w:ascii="Calibri" w:hAnsi="Calibri" w:cs="Calibri"/>
            <w:color w:val="0000FF"/>
          </w:rPr>
          <w:t>N 242</w:t>
        </w:r>
      </w:hyperlink>
      <w:r>
        <w:rPr>
          <w:rFonts w:ascii="Calibri" w:hAnsi="Calibri" w:cs="Calibri"/>
        </w:rPr>
        <w:t>)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Раздел I. ОБЩИЕ ПОЛОЖЕНИЯ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утратила силу с 1 января 2015 года. - </w:t>
      </w:r>
      <w:hyperlink r:id="rId4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Тюменской городской Думы от 30.10.2014 N 198.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Статья 1. Местные налоги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города Тюмени установлены следующие местные налоги: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Тюменской городской Думы от 30.10.2014 N 198)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земельный налог;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налог на имущество физических лиц.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Раздел II. ЗЕМЕЛЬНЫЙ НАЛОГ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Статья 2. Налоговые ставки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Налоговая ставка в размере 0,25 процента устанавливается в отношении земельных участков, занятых сооружениями, используемыми в целях коллективного и (или) индивидуального хранения овощей для личного потребления.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Налоговая ставка в размере 0,3 процента устанавливается в отношении следующих земельных участков: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отнесенных к землям сельскохозяйственного назначения или к землям в составе зон сельскохозяйственного использования в городе Тюмени и используемых для сельскохозяйственного производства;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4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Тюменской городской Думы от 30.10.2014 N 198)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Налоговая ставка в размере 0,1 процента устанавливается в отношении следующих земельных участков: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proofErr w:type="gramEnd"/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строительства, предоставленных (или приобретаемых) для индивидуального жилищного строительства;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индивидуальными гаражами, гаражными кооперативами, гаражно-строительными кооперативами, не используемыми для предпринимательской и иной приносящей доход деятельности.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" введен </w:t>
      </w:r>
      <w:hyperlink r:id="rId4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Тюменской городской Думы от 30.10.2014 N 198)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4 - 4.1. Утратили силу с 1 января 2015 года. - </w:t>
      </w:r>
      <w:hyperlink r:id="rId4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Тюменской городской Думы от </w:t>
      </w:r>
      <w:r>
        <w:rPr>
          <w:rFonts w:ascii="Calibri" w:hAnsi="Calibri" w:cs="Calibri"/>
        </w:rPr>
        <w:lastRenderedPageBreak/>
        <w:t>30.10.2014 N 198.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Налоговая ставка в размере 1,5 процента устанавливается в отношении следующих земельных участков: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Тюменской городской Думы от 30.10.2014 N 198)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индивидуальными гаражами, гаражными кооперативами, гаражно-строительными кооперативами, используемыми для предпринимательской и иной приносящей доход деятельности;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прочих земельных участков.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 земельные участки, не используемые или используемые не в соответствии с разрешенным видом использования, применяются максимальные ставки земельного налога, предусмотренные действующим законодательством.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Тюменской городской Думы от 25.04.2013 N 1036)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5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Тюменской городской Думы от 25.04.2013 N 1036.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91"/>
      <w:bookmarkEnd w:id="8"/>
      <w:r>
        <w:rPr>
          <w:rFonts w:ascii="Calibri" w:hAnsi="Calibri" w:cs="Calibri"/>
        </w:rPr>
        <w:t>Статья 3. Порядок и сроки уплаты земельного налога и авансовых платежей по земельному налогу налогоплательщиками-организациями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Тюменской городской Думы от 25.12.2014 N 242)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Решениями Тюменской городской Думы от 25.09.2014 </w:t>
      </w:r>
      <w:hyperlink r:id="rId53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 xml:space="preserve">, от 30.10.2014 </w:t>
      </w:r>
      <w:hyperlink r:id="rId54" w:history="1">
        <w:r>
          <w:rPr>
            <w:rFonts w:ascii="Calibri" w:hAnsi="Calibri" w:cs="Calibri"/>
            <w:color w:val="0000FF"/>
          </w:rPr>
          <w:t>N 198</w:t>
        </w:r>
      </w:hyperlink>
      <w:r>
        <w:rPr>
          <w:rFonts w:ascii="Calibri" w:hAnsi="Calibri" w:cs="Calibri"/>
        </w:rPr>
        <w:t xml:space="preserve"> и от 25.12.2014 </w:t>
      </w:r>
      <w:hyperlink r:id="rId55" w:history="1">
        <w:r>
          <w:rPr>
            <w:rFonts w:ascii="Calibri" w:hAnsi="Calibri" w:cs="Calibri"/>
            <w:color w:val="0000FF"/>
          </w:rPr>
          <w:t>N 242</w:t>
        </w:r>
      </w:hyperlink>
      <w:r>
        <w:rPr>
          <w:rFonts w:ascii="Calibri" w:hAnsi="Calibri" w:cs="Calibri"/>
        </w:rPr>
        <w:t xml:space="preserve"> одновременно были внесены изменения в пункт 1 статьи 3.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Редакция пункта 1 статьи 3 с изменением, внесенным </w:t>
      </w:r>
      <w:hyperlink r:id="rId5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Тюменской городской Думы от 25.09.2014 N 175: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Земельный налог подлежит уплате налогоплательщиками - физическими лицами в срок, установленный действующим законодательством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Тюменской городской Думы от 30.10.2014 N 198 пункт 1 статьи 3 признан утратившим силу.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Редакция пункта 1 статьи 3 с изменением, внесенным </w:t>
      </w:r>
      <w:hyperlink r:id="rId5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Тюменской городской Думы от 25.12.2014 N 242, приведена в тексте.</w:t>
      </w:r>
    </w:p>
    <w:p w:rsidR="00A40BBB" w:rsidRDefault="00A40B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Налогоплательщики-организации уплачивают земельный налог и авансовые платежи в порядке, установленном действующим налоговым законодательством.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Земельный налог уплачивается налогоплательщиками-организациями в срок не позднее 1 февраля года, следующего за истекшим налоговым периодом.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течение налогового периода налогоплательщики-организации уплачивают авансовые платежи по земельному налогу в срок не позднее 1 мая, 1 августа и 1 ноября.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106"/>
      <w:bookmarkEnd w:id="9"/>
      <w:r>
        <w:rPr>
          <w:rFonts w:ascii="Calibri" w:hAnsi="Calibri" w:cs="Calibri"/>
        </w:rPr>
        <w:t>Статья 4. Налоговые льготы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дополнение к льготам, установленным Налоговым </w:t>
      </w:r>
      <w:hyperlink r:id="rId5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от налогообложения освобождаются: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физические лица - в отношении земельных участков, затапливаемых паводковыми и (или) грунтовыми водами (на основании актов обследования уполномоченного отраслевого (функционального), территориального органа Администрации города Тюмени);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садоводческие некоммерческие объединения граждан, а также индивидуальные гаражи, гаражные кооперативы, гаражно-строительные кооперативы - в отношении земельных участков, затапливаемых паводковыми и (или) грунтовыми водами (на основании актов обследования уполномоченного отраслевого (функционального), территориального органа Администрации города Тюмени);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органы государственной власти Тюменской области и органы местного самоуправления;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автономные, бюджетные и казенные учреждения, созданные Тюменской областью и (или) муниципальным образованием городской округ город Тюмень;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автономные некоммерческие организации, учредителями которых выступают органы </w:t>
      </w:r>
      <w:r>
        <w:rPr>
          <w:rFonts w:ascii="Calibri" w:hAnsi="Calibri" w:cs="Calibri"/>
        </w:rPr>
        <w:lastRenderedPageBreak/>
        <w:t>государственной власти Тюменской области и (или) органы местного самоуправления городского округа город Тюмень, являющиеся исполнителями государственного заказа Тюменской области и (или) муниципального заказа;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утратил силу с 1 января 2013 года. - </w:t>
      </w:r>
      <w:hyperlink r:id="rId6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Тюменской городской Думы от 26.10.2012 N 927;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организации за земельные участки под имуществом, используемым для оказания услуг дошкольного образования;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организации, уставный капитал которых полностью состоит из вкладов Всероссийского общества инвалидов, Всероссийского общества слепых, Всероссийского общества глухих, если среднесписочная численность инвалидов среди их работников составляет не менее 50 процентов, а их доля в фонде оплаты труда - не менее 25 процентов, в отношении земельных участков под объектами жилищного фонда, находящимися на балансе данных организаций;</w:t>
      </w:r>
      <w:proofErr w:type="gramEnd"/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утратил силу с 1 января 2014 года. - </w:t>
      </w:r>
      <w:hyperlink r:id="rId6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Тюменской городской Думы от 31.10.2013 N 16;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ветераны и инвалиды Великой Отечественной войны.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9"/>
      <w:bookmarkEnd w:id="10"/>
      <w:r>
        <w:rPr>
          <w:rFonts w:ascii="Calibri" w:hAnsi="Calibri" w:cs="Calibri"/>
        </w:rPr>
        <w:t xml:space="preserve">2. Налоговая база, уменьшенная в соответствии с Налоговым </w:t>
      </w:r>
      <w:hyperlink r:id="rId6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на не облагаемую налогом сумму на одного налогоплательщика, в отношении земельного участка, находящегося в собственности, постоянном (бессрочном) пользовании или пожизненном наследуемом владении, дополнительно уменьшается в размере 590000 рублей для следующих категорий налогоплательщиков: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Героев Советского Союза, Героев Российской Федерации, полных кавалеров ордена Славы;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инвалидов I и II групп инвалидности;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6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Тюменской городской Думы от 30.10.2014 N 198)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инвалидов с детства;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ветеранов и инвалидов боевых действий;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физических лиц, имеющих право на получение социальной поддержки в соответствии с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</w:t>
      </w:r>
      <w:proofErr w:type="gramEnd"/>
      <w:r>
        <w:rPr>
          <w:rFonts w:ascii="Calibri" w:hAnsi="Calibri" w:cs="Calibri"/>
        </w:rPr>
        <w:t xml:space="preserve">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 xml:space="preserve">" и в соответствии с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Налоговая база уменьшается каждому налогоплательщику, имеющему право на льготу в соответствии с </w:t>
      </w:r>
      <w:hyperlink w:anchor="Par119" w:history="1">
        <w:r>
          <w:rPr>
            <w:rFonts w:ascii="Calibri" w:hAnsi="Calibri" w:cs="Calibri"/>
            <w:color w:val="0000FF"/>
          </w:rPr>
          <w:t>пунктом 2 статьи 4</w:t>
        </w:r>
      </w:hyperlink>
      <w:r>
        <w:rPr>
          <w:rFonts w:ascii="Calibri" w:hAnsi="Calibri" w:cs="Calibri"/>
        </w:rPr>
        <w:t xml:space="preserve"> настоящего Положения, только по одному земельному участку.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9"/>
      <w:bookmarkEnd w:id="11"/>
      <w:r>
        <w:rPr>
          <w:rFonts w:ascii="Calibri" w:hAnsi="Calibri" w:cs="Calibri"/>
        </w:rPr>
        <w:t>4. Налоговая база уменьшается на не облагаемую налогом сумму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владении, в размере 600000 рублей для следующих категорий налогоплательщиков: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пенсионеры;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садоводческие, огороднические или дачные некоммерческие объединения граждан - в отношении земельных участков, предоставленных пенсионерам - членам указанных объединений (в том числе и за часть земель общего пользования, определяемую как соотношение земель общего пользования к числу членов объединения);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почетные граждане города Тюмени.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Льгота, установленная </w:t>
      </w:r>
      <w:hyperlink w:anchor="Par119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129" w:history="1">
        <w:r>
          <w:rPr>
            <w:rFonts w:ascii="Calibri" w:hAnsi="Calibri" w:cs="Calibri"/>
            <w:color w:val="0000FF"/>
          </w:rPr>
          <w:t>4 статьи 4</w:t>
        </w:r>
      </w:hyperlink>
      <w:r>
        <w:rPr>
          <w:rFonts w:ascii="Calibri" w:hAnsi="Calibri" w:cs="Calibri"/>
        </w:rPr>
        <w:t xml:space="preserve"> настоящего Положения, не применяется в </w:t>
      </w:r>
      <w:r>
        <w:rPr>
          <w:rFonts w:ascii="Calibri" w:hAnsi="Calibri" w:cs="Calibri"/>
        </w:rPr>
        <w:lastRenderedPageBreak/>
        <w:t>отношении земельных участков, используемых для предпринимательской и иной приносящей доход деятельности.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Налоговая база уменьшается каждому налогоплательщику, имеющему право на льготу в соответствии с </w:t>
      </w:r>
      <w:hyperlink w:anchor="Par129" w:history="1">
        <w:r>
          <w:rPr>
            <w:rFonts w:ascii="Calibri" w:hAnsi="Calibri" w:cs="Calibri"/>
            <w:color w:val="0000FF"/>
          </w:rPr>
          <w:t>пунктом 4 статьи 4</w:t>
        </w:r>
      </w:hyperlink>
      <w:r>
        <w:rPr>
          <w:rFonts w:ascii="Calibri" w:hAnsi="Calibri" w:cs="Calibri"/>
        </w:rPr>
        <w:t xml:space="preserve"> настоящего Положения, только по одному земельному участку.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Налогоплательщикам, имеющим в соответствии с настоящим Положением право на льготы по нескольким основаниям, льгота предоставляется только по одному из оснований по выбору налогоплательщика, согласно его письменному заявлению.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Организации-работодатели (далее по тексту - работодатели), выделяющие или создающие в соответствии с договором о квотировании рабочих мест за счет собственных средств рабочие места для граждан, особо нуждающихся в социальной защите и испытывающих трудности в поиске работы, при условии фактического выполнения квоты, подтвержденного городской службой занятости, уменьшают сумму исчисленного налога, подлежащую внесению в городской бюджет, на величину, равную произведению количества созданных рабочих</w:t>
      </w:r>
      <w:proofErr w:type="gramEnd"/>
      <w:r>
        <w:rPr>
          <w:rFonts w:ascii="Calibri" w:hAnsi="Calibri" w:cs="Calibri"/>
        </w:rPr>
        <w:t xml:space="preserve"> мест на 1 </w:t>
      </w:r>
      <w:hyperlink r:id="rId67" w:history="1">
        <w:r>
          <w:rPr>
            <w:rFonts w:ascii="Calibri" w:hAnsi="Calibri" w:cs="Calibri"/>
            <w:color w:val="0000FF"/>
          </w:rPr>
          <w:t>МРОТ</w:t>
        </w:r>
      </w:hyperlink>
      <w:r>
        <w:rPr>
          <w:rFonts w:ascii="Calibri" w:hAnsi="Calibri" w:cs="Calibri"/>
        </w:rPr>
        <w:t xml:space="preserve"> и на число месяцев в отчетном периоде. В случае нарушения условий квотирования начисление налога осуществляется с начала налогового периода, в течение которого предоставляется льгота.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Документы, подтверждающие право на льготу, включая уменьшение налоговой базы, представляются налогоплательщиками в налоговые органы по месту нахождения земельного участка в срок до 1 февраля года, следующего за истекшим налоговым периодом.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возникновения (утраты) до окончания налогового периода права на льготу или на уменьшение налоговой базы налогоплательщиками представляются документы, подтверждающие возникновение (утрату) данных прав, в течение 30 дней со дня их возникновения (утраты).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отношении земельных участков, не используемых или используемых не в соответствии с разрешенным видом использования, льготы, установленные в соответствии с настоящим Положением, не применяются.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 введен </w:t>
      </w:r>
      <w:hyperlink r:id="rId6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Тюменской городской Думы от 25.04.2013 N 1036)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42"/>
      <w:bookmarkEnd w:id="12"/>
      <w:r>
        <w:rPr>
          <w:rFonts w:ascii="Calibri" w:hAnsi="Calibri" w:cs="Calibri"/>
        </w:rPr>
        <w:t>Раздел III. НАЛОГ НА ИМУЩЕСТВО ФИЗИЧЕСКИХ ЛИЦ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1 января 2015 года. - </w:t>
      </w:r>
      <w:hyperlink r:id="rId6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Тюменской городской Думы от 30.10.2014 N 198.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46"/>
      <w:bookmarkEnd w:id="13"/>
      <w:r>
        <w:rPr>
          <w:rFonts w:ascii="Calibri" w:hAnsi="Calibri" w:cs="Calibri"/>
        </w:rPr>
        <w:t>Раздел III.1. НАЛОГ НА ИМУЩЕСТВО ФИЗИЧЕСКИХ ЛИЦ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7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Тюменской городской Думы</w:t>
      </w:r>
      <w:proofErr w:type="gramEnd"/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30.10.2014 N 198)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51"/>
      <w:bookmarkEnd w:id="14"/>
      <w:r>
        <w:rPr>
          <w:rFonts w:ascii="Calibri" w:hAnsi="Calibri" w:cs="Calibri"/>
        </w:rPr>
        <w:t>Статья 6.1. Налоговые ставки и особенности определения налоговой базы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3"/>
      <w:bookmarkEnd w:id="15"/>
      <w:r>
        <w:rPr>
          <w:rFonts w:ascii="Calibri" w:hAnsi="Calibri" w:cs="Calibri"/>
        </w:rPr>
        <w:t xml:space="preserve">1. Налоговая база в отношении каждого объекта налогообложения, за исключением объектов, указанных в </w:t>
      </w:r>
      <w:hyperlink w:anchor="Par15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определяется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4"/>
      <w:bookmarkEnd w:id="16"/>
      <w:r>
        <w:rPr>
          <w:rFonts w:ascii="Calibri" w:hAnsi="Calibri" w:cs="Calibri"/>
        </w:rPr>
        <w:t xml:space="preserve">2. Налоговая база в отношении каждого объекта налогообложения, указанного в </w:t>
      </w:r>
      <w:hyperlink r:id="rId71" w:history="1">
        <w:r>
          <w:rPr>
            <w:rFonts w:ascii="Calibri" w:hAnsi="Calibri" w:cs="Calibri"/>
            <w:color w:val="0000FF"/>
          </w:rPr>
          <w:t>пункте 3 статьи 402</w:t>
        </w:r>
      </w:hyperlink>
      <w:r>
        <w:rPr>
          <w:rFonts w:ascii="Calibri" w:hAnsi="Calibri" w:cs="Calibri"/>
        </w:rPr>
        <w:t xml:space="preserve"> Налогового кодекса Российской Федерации, определяется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</w:t>
      </w:r>
      <w:hyperlink r:id="rId72" w:history="1">
        <w:r>
          <w:rPr>
            <w:rFonts w:ascii="Calibri" w:hAnsi="Calibri" w:cs="Calibri"/>
            <w:color w:val="0000FF"/>
          </w:rPr>
          <w:t>статьей 403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Налоговые ставки в отношении объектов налогообложения, указанных в </w:t>
      </w:r>
      <w:hyperlink w:anchor="Par15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устанавливаются в следующих размерах: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40BBB" w:rsidSect="00C320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40"/>
        <w:gridCol w:w="2098"/>
      </w:tblGrid>
      <w:tr w:rsidR="00A40BBB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BBB" w:rsidRDefault="00A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BBB" w:rsidRDefault="00A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налога</w:t>
            </w:r>
          </w:p>
        </w:tc>
      </w:tr>
      <w:tr w:rsidR="00A40BBB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BBB" w:rsidRDefault="00A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300 000 рублей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BBB" w:rsidRDefault="00A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 процента</w:t>
            </w:r>
          </w:p>
        </w:tc>
      </w:tr>
      <w:tr w:rsidR="00A40BBB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BBB" w:rsidRDefault="00A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300 000 рублей до 500 000 рублей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BBB" w:rsidRDefault="00A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 процента</w:t>
            </w:r>
          </w:p>
        </w:tc>
      </w:tr>
      <w:tr w:rsidR="00A40BBB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BBB" w:rsidRDefault="00A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500 000 рублей до 700 000 рублей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BBB" w:rsidRDefault="00A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 процента</w:t>
            </w:r>
          </w:p>
        </w:tc>
      </w:tr>
      <w:tr w:rsidR="00A40BBB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BBB" w:rsidRDefault="00A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700 000 рублей до 1 500 000 рублей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BBB" w:rsidRDefault="00A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процента</w:t>
            </w:r>
          </w:p>
        </w:tc>
      </w:tr>
      <w:tr w:rsidR="00A40BBB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BBB" w:rsidRDefault="00A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1 500 000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BBB" w:rsidRDefault="00A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 процента</w:t>
            </w:r>
          </w:p>
        </w:tc>
      </w:tr>
    </w:tbl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40BB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Налоговая ставка в отношении объектов налогообложения, указанных в </w:t>
      </w:r>
      <w:hyperlink w:anchor="Par15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устанавливается в размере 2 процентов от кадастровой стоимости объекта налогообложения.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172"/>
      <w:bookmarkEnd w:id="17"/>
      <w:r>
        <w:rPr>
          <w:rFonts w:ascii="Calibri" w:hAnsi="Calibri" w:cs="Calibri"/>
        </w:rPr>
        <w:t>Статья 6.2. Налоговые льготы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74"/>
      <w:bookmarkEnd w:id="18"/>
      <w:r>
        <w:rPr>
          <w:rFonts w:ascii="Calibri" w:hAnsi="Calibri" w:cs="Calibri"/>
        </w:rPr>
        <w:t xml:space="preserve">1. В дополнение к льготам, установленным Налоговым </w:t>
      </w:r>
      <w:hyperlink r:id="rId7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от налогообложения освобождаются: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дети, оставшиеся без попечения родителей, дети-сироты, а также лица из числа детей-сирот и детей, оставшихся без попечения родителей, обучающиеся в организациях, осуществляющих образовательную деятельность, по основным и (или) дополнительным общеобразовательным программам,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 (очной формы обучения);</w:t>
      </w:r>
      <w:proofErr w:type="gramEnd"/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почетные граждане города Тюмени.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Налоговые льготы, указанные в </w:t>
      </w:r>
      <w:hyperlink w:anchor="Par17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предоставляются в соответствии с </w:t>
      </w:r>
      <w:hyperlink r:id="rId74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- </w:t>
      </w:r>
      <w:hyperlink r:id="rId75" w:history="1">
        <w:r>
          <w:rPr>
            <w:rFonts w:ascii="Calibri" w:hAnsi="Calibri" w:cs="Calibri"/>
            <w:color w:val="0000FF"/>
          </w:rPr>
          <w:t>7 статьи 407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79"/>
      <w:bookmarkEnd w:id="19"/>
      <w:r>
        <w:rPr>
          <w:rFonts w:ascii="Calibri" w:hAnsi="Calibri" w:cs="Calibri"/>
        </w:rPr>
        <w:t>Раздел IV. УСТАНОВЛЕНИЕ И ПРЕДОСТАВЛЕНИЕ НАЛОГОВЫХ ЛЬГОТ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НАЛОГАМ, ЗАЧИСЛЯЕМЫМ В БЮДЖЕТ ГОРОДА ТЮМЕНИ,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ДОПОЛНИТЕЛЬНЫМ КАТЕГОРИЯМ НАЛОГОПЛАТЕЛЬЩИКОВ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183"/>
      <w:bookmarkEnd w:id="20"/>
      <w:r>
        <w:rPr>
          <w:rFonts w:ascii="Calibri" w:hAnsi="Calibri" w:cs="Calibri"/>
        </w:rPr>
        <w:t>Статья 7. Налоговые льготы дополнительным категориям налогоплательщиков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Налоговые льготы дополнительным категориям налогоплательщиков могут устанавливаться на очередной финансовый год помимо налоговых льгот, закрепленных Налоговым </w:t>
      </w:r>
      <w:hyperlink r:id="rId7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настоящим Положением в пределах </w:t>
      </w:r>
      <w:proofErr w:type="gramStart"/>
      <w:r>
        <w:rPr>
          <w:rFonts w:ascii="Calibri" w:hAnsi="Calibri" w:cs="Calibri"/>
        </w:rPr>
        <w:t>компетенции органов местного самоуправления города Тюмени</w:t>
      </w:r>
      <w:proofErr w:type="gramEnd"/>
      <w:r>
        <w:rPr>
          <w:rFonts w:ascii="Calibri" w:hAnsi="Calibri" w:cs="Calibri"/>
        </w:rPr>
        <w:t>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Тюменской городской Думы от 30.10.2014 N 198)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Налоговые льготы дополнительным категориям налогоплательщиков устанавливаются решением Тюменской городской Думы до дня внесения в Тюменскую городскую Думу проекта решения о бюджете города Тюмени на очередной финансовый год и плановый период.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189"/>
      <w:bookmarkEnd w:id="21"/>
      <w:r>
        <w:rPr>
          <w:rFonts w:ascii="Calibri" w:hAnsi="Calibri" w:cs="Calibri"/>
        </w:rPr>
        <w:t>Статья 8. Инициаторы установления налоговых льгот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Инициаторами установления налоговых льгот по налогам, зачисляемым в бюджет города Тюмени (далее по тексту - налоговые льготы), могут выступать Губернатор Тюменской области, Председатель Тюменской городской Думы, Глава Администрации города Тюмени, заинтересованные юридические и физические лица и их объединения.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Заинтересованные юридические и физические лица и их объединения, инициирующие установление налоговых льгот, обязаны представить в Администрацию города до 1 апреля текущего года следующие документы: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обращение с просьбой об установлении налоговых льгот соответствующей категории налогоплательщиков с обоснованием их необходимости и направления использования высвобождаемых средств;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акт совместной сверки расчетов по налогам, сборам, пеням и штрафам из налогового органа по месту регистрации плательщиков за предшествующий год - в случае обращения юридических и физических лиц, являющихся индивидуальными предпринимателями;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справка о состоянии расчетов по налогам, сборам, пеням и штрафам физических лиц за предшествующий год - в случае обращения физических лиц;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расчет суммы налогов, по которым запрашивается льгота;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бухгалтерский баланс, отчет о финансовых результатах и использовании финансовых ресурсов на последнюю дату и за предшествующий финансовый год, подписанные </w:t>
      </w:r>
      <w:r>
        <w:rPr>
          <w:rFonts w:ascii="Calibri" w:hAnsi="Calibri" w:cs="Calibri"/>
        </w:rPr>
        <w:lastRenderedPageBreak/>
        <w:t>руководителем предприятия (организации, учреждения);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отчет об использовании высвободившихся средств, полученных в результате предоставления налоговых льгот в предшествующем году;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копии правоустанавливающих документов на объект налогообложения, по которому запрашивается льгота;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кадастровый план земельного участка (выписка из государственного земельного кадастра) - в случае обращения юридических и физических лиц об установлении льготы по земельному налогу;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оценку социальной, бюджетной эффективности планируемой к предоставлению налоговой льготы.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203"/>
      <w:bookmarkEnd w:id="22"/>
      <w:r>
        <w:rPr>
          <w:rFonts w:ascii="Calibri" w:hAnsi="Calibri" w:cs="Calibri"/>
        </w:rPr>
        <w:t>Статья 9. Рассмотрение обращений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Администрация города в течение месяца рассматривает полученные материалы и выносит соответствующее заключение.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положительного заключения Администрация города разрабатывает проект решения Тюменской городской Думы об утверждении перечня дополнительных категорий налогоплательщиков, которым предоставляются льготы по налогам, зачисляемым в бюджет города Тюмени, на очередной финансовый год.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3" w:name="Par208"/>
      <w:bookmarkEnd w:id="23"/>
      <w:r>
        <w:rPr>
          <w:rFonts w:ascii="Calibri" w:hAnsi="Calibri" w:cs="Calibri"/>
        </w:rPr>
        <w:t>Статья 10. Отчетность об использовании средств, высвободившихся в результате предоставления налоговых льгот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Средства, высвободившиеся в результате предоставления налоговых льгот организациям и физическим лицам, являющимся индивидуальными предпринимателями, учитываются отдельно и используются строго по целевому назначению, обусловленному в заявлении на получение этих льгот и указанному в решении Тюменской городской Думы об установлении дополнительных категорий налогоплательщиков, подлежащих льготному налогообложению в очередном финансовом году.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Отчет об использовании высвободившихся средств налогоплательщик - организация или физическое лицо, являющееся индивидуальным предпринимателем, направляет в Администрацию города Тюмени ежегодно, до 25 февраля года, следующего за истекшим налоговым периодом.</w:t>
      </w: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BBB" w:rsidRDefault="00A40B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26291" w:rsidRDefault="00926291"/>
    <w:sectPr w:rsidR="0092629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BB"/>
    <w:rsid w:val="00926291"/>
    <w:rsid w:val="00A4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40C2B8BDE96DB1DB661700138FB0B01521F589433A5B7DB07D7B48DB2BD5BDF7C812000640753A722B9FL0e1O" TargetMode="External"/><Relationship Id="rId18" Type="http://schemas.openxmlformats.org/officeDocument/2006/relationships/hyperlink" Target="consultantplus://offline/ref=A740C2B8BDE96DB1DB661700138FB0B01521F58941375B7BB27D7B48DB2BD5BDF7C812000640753A722B9FL0e1O" TargetMode="External"/><Relationship Id="rId26" Type="http://schemas.openxmlformats.org/officeDocument/2006/relationships/hyperlink" Target="consultantplus://offline/ref=A740C2B8BDE96DB1DB66090D05E3EEBF122DAD874736512BE82220158C22DFEAB0874B46L4e1O" TargetMode="External"/><Relationship Id="rId39" Type="http://schemas.openxmlformats.org/officeDocument/2006/relationships/hyperlink" Target="consultantplus://offline/ref=A740C2B8BDE96DB1DB661700138FB0B01521F5894038527FB67D7B48DB2BD5BDF7C812000640753A722B9FL0e1O" TargetMode="External"/><Relationship Id="rId21" Type="http://schemas.openxmlformats.org/officeDocument/2006/relationships/hyperlink" Target="consultantplus://offline/ref=A740C2B8BDE96DB1DB661700138FB0B01521F58940375D79B27D7B48DB2BD5BDF7C812000640753A722B9FL0e1O" TargetMode="External"/><Relationship Id="rId34" Type="http://schemas.openxmlformats.org/officeDocument/2006/relationships/hyperlink" Target="consultantplus://offline/ref=A740C2B8BDE96DB1DB661700138FB0B01521F589463E5E7FB27D7B48DB2BD5BDLFe7O" TargetMode="External"/><Relationship Id="rId42" Type="http://schemas.openxmlformats.org/officeDocument/2006/relationships/hyperlink" Target="consultantplus://offline/ref=A740C2B8BDE96DB1DB661700138FB0B01521F5894F37587ABC7D7B48DB2BD5BDF7C812000640753A722B9FL0e3O" TargetMode="External"/><Relationship Id="rId47" Type="http://schemas.openxmlformats.org/officeDocument/2006/relationships/hyperlink" Target="consultantplus://offline/ref=A740C2B8BDE96DB1DB661700138FB0B01521F5894F37587ABC7D7B48DB2BD5BDF7C812000640753A722B9EL0e7O" TargetMode="External"/><Relationship Id="rId50" Type="http://schemas.openxmlformats.org/officeDocument/2006/relationships/hyperlink" Target="consultantplus://offline/ref=A740C2B8BDE96DB1DB661700138FB0B01521F589403D527FB67D7B48DB2BD5BDF7C812000640753A722B9FL0eCO" TargetMode="External"/><Relationship Id="rId55" Type="http://schemas.openxmlformats.org/officeDocument/2006/relationships/hyperlink" Target="consultantplus://offline/ref=A740C2B8BDE96DB1DB661700138FB0B01521F5894E3F5A7DB07D7B48DB2BD5BDF7C812000640753A722B9FL0e2O" TargetMode="External"/><Relationship Id="rId63" Type="http://schemas.openxmlformats.org/officeDocument/2006/relationships/hyperlink" Target="consultantplus://offline/ref=A740C2B8BDE96DB1DB661700138FB0B01521F5894F37587ABC7D7B48DB2BD5BDF7C812000640753A722B9EL0eCO" TargetMode="External"/><Relationship Id="rId68" Type="http://schemas.openxmlformats.org/officeDocument/2006/relationships/hyperlink" Target="consultantplus://offline/ref=A740C2B8BDE96DB1DB661700138FB0B01521F589403D527FB67D7B48DB2BD5BDF7C812000640753A722B9FL0eDO" TargetMode="External"/><Relationship Id="rId76" Type="http://schemas.openxmlformats.org/officeDocument/2006/relationships/hyperlink" Target="consultantplus://offline/ref=A740C2B8BDE96DB1DB66090D05E3EEBF122DA88D413E512BE82220158CL2e2O" TargetMode="External"/><Relationship Id="rId7" Type="http://schemas.openxmlformats.org/officeDocument/2006/relationships/hyperlink" Target="consultantplus://offline/ref=A740C2B8BDE96DB1DB661700138FB0B01521F589453D5B78B57D7B48DB2BD5BDF7C812000640753A722B9FL0e1O" TargetMode="External"/><Relationship Id="rId71" Type="http://schemas.openxmlformats.org/officeDocument/2006/relationships/hyperlink" Target="consultantplus://offline/ref=A740C2B8BDE96DB1DB66090D05E3EEBF122DA88D413E512BE82220158C22DFEAB0874B42424E77L3e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40C2B8BDE96DB1DB661700138FB0B01521F5894239587CB57D7B48DB2BD5BDF7C812000640753A722B9FL0e1O" TargetMode="External"/><Relationship Id="rId29" Type="http://schemas.openxmlformats.org/officeDocument/2006/relationships/hyperlink" Target="consultantplus://offline/ref=A740C2B8BDE96DB1DB661700138FB0B01521F5894F37587ABC7D7B48DB2BD5BDF7C812000640753A722B9FL0e2O" TargetMode="External"/><Relationship Id="rId11" Type="http://schemas.openxmlformats.org/officeDocument/2006/relationships/hyperlink" Target="consultantplus://offline/ref=A740C2B8BDE96DB1DB661700138FB0B01521F58940365A78B77D7B48DB2BD5BDF7C812000640753A722B9EL0e5O" TargetMode="External"/><Relationship Id="rId24" Type="http://schemas.openxmlformats.org/officeDocument/2006/relationships/hyperlink" Target="consultantplus://offline/ref=A740C2B8BDE96DB1DB661700138FB0B01521F5894E3F5A7DB07D7B48DB2BD5BDF7C812000640753A722B9FL0e1O" TargetMode="External"/><Relationship Id="rId32" Type="http://schemas.openxmlformats.org/officeDocument/2006/relationships/hyperlink" Target="consultantplus://offline/ref=A740C2B8BDE96DB1DB661700138FB0B01521F589463F597EB47D7B48DB2BD5BDLFe7O" TargetMode="External"/><Relationship Id="rId37" Type="http://schemas.openxmlformats.org/officeDocument/2006/relationships/hyperlink" Target="consultantplus://offline/ref=A740C2B8BDE96DB1DB661700138FB0B01521F58941375B7BB27D7B48DB2BD5BDF7C812000640753A722B9FL0e1O" TargetMode="External"/><Relationship Id="rId40" Type="http://schemas.openxmlformats.org/officeDocument/2006/relationships/hyperlink" Target="consultantplus://offline/ref=A740C2B8BDE96DB1DB661700138FB0B01521F58940375D79B27D7B48DB2BD5BDF7C812000640753A722B9FL0e1O" TargetMode="External"/><Relationship Id="rId45" Type="http://schemas.openxmlformats.org/officeDocument/2006/relationships/hyperlink" Target="consultantplus://offline/ref=A740C2B8BDE96DB1DB661700138FB0B01521F5894F37587ABC7D7B48DB2BD5BDF7C812000640753A722B9FL0eCO" TargetMode="External"/><Relationship Id="rId53" Type="http://schemas.openxmlformats.org/officeDocument/2006/relationships/hyperlink" Target="consultantplus://offline/ref=A740C2B8BDE96DB1DB661700138FB0B01521F5894F385979B17D7B48DB2BD5BDF7C812000640753A722B9FL0e2O" TargetMode="External"/><Relationship Id="rId58" Type="http://schemas.openxmlformats.org/officeDocument/2006/relationships/hyperlink" Target="consultantplus://offline/ref=A740C2B8BDE96DB1DB661700138FB0B01521F5894E3F5A7DB07D7B48DB2BD5BDF7C812000640753A722B9FL0e2O" TargetMode="External"/><Relationship Id="rId66" Type="http://schemas.openxmlformats.org/officeDocument/2006/relationships/hyperlink" Target="consultantplus://offline/ref=A740C2B8BDE96DB1DB66090D05E3EEBF122DA9814137512BE82220158CL2e2O" TargetMode="External"/><Relationship Id="rId74" Type="http://schemas.openxmlformats.org/officeDocument/2006/relationships/hyperlink" Target="consultantplus://offline/ref=A740C2B8BDE96DB1DB66090D05E3EEBF122DA88D413E512BE82220158C22DFEAB0874B42424974L3e8O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A740C2B8BDE96DB1DB661700138FB0B01521F58946375B7ABC7D7B48DB2BD5BDF7C812000640753A722B9FL0e1O" TargetMode="External"/><Relationship Id="rId61" Type="http://schemas.openxmlformats.org/officeDocument/2006/relationships/hyperlink" Target="consultantplus://offline/ref=A740C2B8BDE96DB1DB661700138FB0B01521F5894038527FB67D7B48DB2BD5BDF7C812000640753A722B9FL0e2O" TargetMode="External"/><Relationship Id="rId10" Type="http://schemas.openxmlformats.org/officeDocument/2006/relationships/hyperlink" Target="consultantplus://offline/ref=A740C2B8BDE96DB1DB661700138FB0B01521F589443F5B78BC7D7B48DB2BD5BDF7C812000640753A722B9FL0e1O" TargetMode="External"/><Relationship Id="rId19" Type="http://schemas.openxmlformats.org/officeDocument/2006/relationships/hyperlink" Target="consultantplus://offline/ref=A740C2B8BDE96DB1DB661700138FB0B01521F589403D527FB67D7B48DB2BD5BDF7C812000640753A722B9FL0e1O" TargetMode="External"/><Relationship Id="rId31" Type="http://schemas.openxmlformats.org/officeDocument/2006/relationships/hyperlink" Target="consultantplus://offline/ref=A740C2B8BDE96DB1DB661700138FB0B01521F58941385B78BF2071408227D7LBeAO" TargetMode="External"/><Relationship Id="rId44" Type="http://schemas.openxmlformats.org/officeDocument/2006/relationships/hyperlink" Target="consultantplus://offline/ref=A740C2B8BDE96DB1DB661700138FB0B01521F5894F37587ABC7D7B48DB2BD5BDF7C812000640753A722B9FL0e3O" TargetMode="External"/><Relationship Id="rId52" Type="http://schemas.openxmlformats.org/officeDocument/2006/relationships/hyperlink" Target="consultantplus://offline/ref=A740C2B8BDE96DB1DB661700138FB0B01521F5894E3F5A7DB07D7B48DB2BD5BDF7C812000640753A722B9FL0e2O" TargetMode="External"/><Relationship Id="rId60" Type="http://schemas.openxmlformats.org/officeDocument/2006/relationships/hyperlink" Target="consultantplus://offline/ref=A740C2B8BDE96DB1DB661700138FB0B01521F58941375B7BB27D7B48DB2BD5BDF7C812000640753A722B9FL0eCO" TargetMode="External"/><Relationship Id="rId65" Type="http://schemas.openxmlformats.org/officeDocument/2006/relationships/hyperlink" Target="consultantplus://offline/ref=A740C2B8BDE96DB1DB66090D05E3EEBF122DA9814438512BE82220158CL2e2O" TargetMode="External"/><Relationship Id="rId73" Type="http://schemas.openxmlformats.org/officeDocument/2006/relationships/hyperlink" Target="consultantplus://offline/ref=A740C2B8BDE96DB1DB66090D05E3EEBF122DA88D413E512BE82220158C22DFEAB0874B42424E7CL3eFO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0C2B8BDE96DB1DB661700138FB0B01521F589453A5E7DBC7D7B48DB2BD5BDF7C812000640753A722B9FL0e1O" TargetMode="External"/><Relationship Id="rId14" Type="http://schemas.openxmlformats.org/officeDocument/2006/relationships/hyperlink" Target="consultantplus://offline/ref=A740C2B8BDE96DB1DB661700138FB0B01521F589423F5878B17D7B48DB2BD5BDF7C812000640753A722B9FL0e1O" TargetMode="External"/><Relationship Id="rId22" Type="http://schemas.openxmlformats.org/officeDocument/2006/relationships/hyperlink" Target="consultantplus://offline/ref=A740C2B8BDE96DB1DB661700138FB0B01521F5894F385979B17D7B48DB2BD5BDF7C812000640753A722B9FL0e1O" TargetMode="External"/><Relationship Id="rId27" Type="http://schemas.openxmlformats.org/officeDocument/2006/relationships/hyperlink" Target="consultantplus://offline/ref=A740C2B8BDE96DB1DB661700138FB0B01521F5894E3E5978BD7D7B48DB2BD5BDF7C812000640753A72229EL0e4O" TargetMode="External"/><Relationship Id="rId30" Type="http://schemas.openxmlformats.org/officeDocument/2006/relationships/hyperlink" Target="consultantplus://offline/ref=A740C2B8BDE96DB1DB661700138FB0B01521F589463A5B75B27D7B48DB2BD5BDLFe7O" TargetMode="External"/><Relationship Id="rId35" Type="http://schemas.openxmlformats.org/officeDocument/2006/relationships/hyperlink" Target="consultantplus://offline/ref=A740C2B8BDE96DB1DB661700138FB0B01521F589463C597BB77D7B48DB2BD5BDLFe7O" TargetMode="External"/><Relationship Id="rId43" Type="http://schemas.openxmlformats.org/officeDocument/2006/relationships/hyperlink" Target="consultantplus://offline/ref=A740C2B8BDE96DB1DB661700138FB0B01521F5894E3F5A7DB07D7B48DB2BD5BDF7C812000640753A722B9FL0e1O" TargetMode="External"/><Relationship Id="rId48" Type="http://schemas.openxmlformats.org/officeDocument/2006/relationships/hyperlink" Target="consultantplus://offline/ref=A740C2B8BDE96DB1DB661700138FB0B01521F5894F37587ABC7D7B48DB2BD5BDF7C812000640753A722B9EL0e1O" TargetMode="External"/><Relationship Id="rId56" Type="http://schemas.openxmlformats.org/officeDocument/2006/relationships/hyperlink" Target="consultantplus://offline/ref=A740C2B8BDE96DB1DB661700138FB0B01521F5894F385979B17D7B48DB2BD5BDF7C812000640753A722B9FL0e2O" TargetMode="External"/><Relationship Id="rId64" Type="http://schemas.openxmlformats.org/officeDocument/2006/relationships/hyperlink" Target="consultantplus://offline/ref=A740C2B8BDE96DB1DB66090D05E3EEBF122CAE8D4F3F512BE82220158CL2e2O" TargetMode="External"/><Relationship Id="rId69" Type="http://schemas.openxmlformats.org/officeDocument/2006/relationships/hyperlink" Target="consultantplus://offline/ref=A740C2B8BDE96DB1DB661700138FB0B01521F5894F37587ABC7D7B48DB2BD5BDF7C812000640753A722B9DL0e4O" TargetMode="External"/><Relationship Id="rId77" Type="http://schemas.openxmlformats.org/officeDocument/2006/relationships/hyperlink" Target="consultantplus://offline/ref=A740C2B8BDE96DB1DB661700138FB0B01521F5894F37587ABC7D7B48DB2BD5BDF7C812000640753A722B9BL0e1O" TargetMode="External"/><Relationship Id="rId8" Type="http://schemas.openxmlformats.org/officeDocument/2006/relationships/hyperlink" Target="consultantplus://offline/ref=A740C2B8BDE96DB1DB661700138FB0B01521F589453B5E7BB77D7B48DB2BD5BDF7C812000640753A722B9FL0e1O" TargetMode="External"/><Relationship Id="rId51" Type="http://schemas.openxmlformats.org/officeDocument/2006/relationships/hyperlink" Target="consultantplus://offline/ref=A740C2B8BDE96DB1DB661700138FB0B01521F589403D527FB67D7B48DB2BD5BDF7C812000640753A722B9FL0eCO" TargetMode="External"/><Relationship Id="rId72" Type="http://schemas.openxmlformats.org/officeDocument/2006/relationships/hyperlink" Target="consultantplus://offline/ref=A740C2B8BDE96DB1DB66090D05E3EEBF122DA88D413E512BE82220158C22DFEAB0874B42424E70L3eA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740C2B8BDE96DB1DB661700138FB0B01521F589443C5D7AB37D7B48DB2BD5BDF7C812000640753A722B9FL0e1O" TargetMode="External"/><Relationship Id="rId17" Type="http://schemas.openxmlformats.org/officeDocument/2006/relationships/hyperlink" Target="consultantplus://offline/ref=A740C2B8BDE96DB1DB661700138FB0B01521F589413B597CBC7D7B48DB2BD5BDF7C812000640753A722B9FL0e1O" TargetMode="External"/><Relationship Id="rId25" Type="http://schemas.openxmlformats.org/officeDocument/2006/relationships/hyperlink" Target="consultantplus://offline/ref=A740C2B8BDE96DB1DB661700138FB0B01521F58946375E7AB07D7B48DB2BD5BDF7C812000640753A722B9FL0eDO" TargetMode="External"/><Relationship Id="rId33" Type="http://schemas.openxmlformats.org/officeDocument/2006/relationships/hyperlink" Target="consultantplus://offline/ref=A740C2B8BDE96DB1DB661700138FB0B01521F589463F5D7CB77D7B48DB2BD5BDLFe7O" TargetMode="External"/><Relationship Id="rId38" Type="http://schemas.openxmlformats.org/officeDocument/2006/relationships/hyperlink" Target="consultantplus://offline/ref=A740C2B8BDE96DB1DB661700138FB0B01521F589403D527FB67D7B48DB2BD5BDF7C812000640753A722B9FL0e1O" TargetMode="External"/><Relationship Id="rId46" Type="http://schemas.openxmlformats.org/officeDocument/2006/relationships/hyperlink" Target="consultantplus://offline/ref=A740C2B8BDE96DB1DB661700138FB0B01521F5894F37587ABC7D7B48DB2BD5BDF7C812000640753A722B9FL0eDO" TargetMode="External"/><Relationship Id="rId59" Type="http://schemas.openxmlformats.org/officeDocument/2006/relationships/hyperlink" Target="consultantplus://offline/ref=A740C2B8BDE96DB1DB66090D05E3EEBF122DA88D413E512BE82220158C22DFEAB0874B424144L7eDO" TargetMode="External"/><Relationship Id="rId67" Type="http://schemas.openxmlformats.org/officeDocument/2006/relationships/hyperlink" Target="consultantplus://offline/ref=A740C2B8BDE96DB1DB66090D05E3EEBF122FAA8C4E340C21E07B2C17L8eBO" TargetMode="External"/><Relationship Id="rId20" Type="http://schemas.openxmlformats.org/officeDocument/2006/relationships/hyperlink" Target="consultantplus://offline/ref=A740C2B8BDE96DB1DB661700138FB0B01521F5894038527FB67D7B48DB2BD5BDF7C812000640753A722B9FL0e1O" TargetMode="External"/><Relationship Id="rId41" Type="http://schemas.openxmlformats.org/officeDocument/2006/relationships/hyperlink" Target="consultantplus://offline/ref=A740C2B8BDE96DB1DB661700138FB0B01521F5894F385979B17D7B48DB2BD5BDF7C812000640753A722B9FL0e1O" TargetMode="External"/><Relationship Id="rId54" Type="http://schemas.openxmlformats.org/officeDocument/2006/relationships/hyperlink" Target="consultantplus://offline/ref=A740C2B8BDE96DB1DB661700138FB0B01521F5894F37587ABC7D7B48DB2BD5BDF7C812000640753A722B9EL0e3O" TargetMode="External"/><Relationship Id="rId62" Type="http://schemas.openxmlformats.org/officeDocument/2006/relationships/hyperlink" Target="consultantplus://offline/ref=A740C2B8BDE96DB1DB66090D05E3EEBF122DA88D413E512BE82220158C22DFEAB0874B42414AL7e5O" TargetMode="External"/><Relationship Id="rId70" Type="http://schemas.openxmlformats.org/officeDocument/2006/relationships/hyperlink" Target="consultantplus://offline/ref=A740C2B8BDE96DB1DB661700138FB0B01521F5894F37587ABC7D7B48DB2BD5BDF7C812000640753A722B9DL0e5O" TargetMode="External"/><Relationship Id="rId75" Type="http://schemas.openxmlformats.org/officeDocument/2006/relationships/hyperlink" Target="consultantplus://offline/ref=A740C2B8BDE96DB1DB66090D05E3EEBF122DA88D413E512BE82220158C22DFEAB0874B42424975L3e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0C2B8BDE96DB1DB661700138FB0B01521F58946375375B17D7B48DB2BD5BDF7C812000640753A722B9FL0e1O" TargetMode="External"/><Relationship Id="rId15" Type="http://schemas.openxmlformats.org/officeDocument/2006/relationships/hyperlink" Target="consultantplus://offline/ref=A740C2B8BDE96DB1DB661700138FB0B01521F589423C5979BC7D7B48DB2BD5BDF7C812000640753A722B9FL0e1O" TargetMode="External"/><Relationship Id="rId23" Type="http://schemas.openxmlformats.org/officeDocument/2006/relationships/hyperlink" Target="consultantplus://offline/ref=A740C2B8BDE96DB1DB661700138FB0B01521F5894F37587ABC7D7B48DB2BD5BDF7C812000640753A722B9FL0e1O" TargetMode="External"/><Relationship Id="rId28" Type="http://schemas.openxmlformats.org/officeDocument/2006/relationships/hyperlink" Target="consultantplus://offline/ref=A740C2B8BDE96DB1DB661700138FB0B01521F5894E3E5978BD7D7B48DB2BD5BDF7C812000640753A73289BL0e0O" TargetMode="External"/><Relationship Id="rId36" Type="http://schemas.openxmlformats.org/officeDocument/2006/relationships/hyperlink" Target="consultantplus://offline/ref=A740C2B8BDE96DB1DB661700138FB0B01521F589413B597CBC7D7B48DB2BD5BDF7C812000640753A722B9FL0e1O" TargetMode="External"/><Relationship Id="rId49" Type="http://schemas.openxmlformats.org/officeDocument/2006/relationships/hyperlink" Target="consultantplus://offline/ref=A740C2B8BDE96DB1DB661700138FB0B01521F5894F37587ABC7D7B48DB2BD5BDF7C812000640753A722B9EL0e2O" TargetMode="External"/><Relationship Id="rId57" Type="http://schemas.openxmlformats.org/officeDocument/2006/relationships/hyperlink" Target="consultantplus://offline/ref=A740C2B8BDE96DB1DB661700138FB0B01521F5894F37587ABC7D7B48DB2BD5BDF7C812000640753A722B9EL0e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ТО "ФИТО"</Company>
  <LinksUpToDate>false</LinksUpToDate>
  <CharactersWithSpaces>29704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Свидерская Алевтина Васильевна</dc:creator>
  <cp:keywords/>
  <dc:description/>
  <cp:lastModifiedBy>Свидерская Алевтина Васильевна</cp:lastModifiedBy>
  <cp:revision>1</cp:revision>
  <dcterms:created xsi:type="dcterms:W3CDTF">2015-05-07T14:30:00Z</dcterms:created>
  <dcterms:modified xsi:type="dcterms:W3CDTF">2015-05-07T14:31:00Z</dcterms:modified>
</cp:coreProperties>
</file>